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51"/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51"/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51"/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51"/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51"/>
        <w:pBdr/>
        <w:spacing w:before="3"/>
        <w:ind/>
        <w:rPr>
          <w:rFonts w:ascii="Times New Roman"/>
          <w:sz w:val="18"/>
        </w:rPr>
      </w:pPr>
      <w:r>
        <w:rPr>
          <w:rFonts w:ascii="Times New Roman"/>
          <w:sz w:val="18"/>
        </w:rPr>
      </w:r>
      <w:r>
        <w:rPr>
          <w:rFonts w:ascii="Times New Roman"/>
          <w:sz w:val="18"/>
        </w:rPr>
      </w:r>
    </w:p>
    <w:tbl>
      <w:tblPr>
        <w:tblStyle w:val="65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6"/>
        <w:gridCol w:w="6951"/>
        <w:gridCol w:w="3378"/>
        <w:gridCol w:w="2897"/>
      </w:tblGrid>
      <w:tr>
        <w:trPr>
          <w:trHeight w:val="311"/>
        </w:trPr>
        <w:tc>
          <w:tcPr>
            <w:tcBorders/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20"/>
              <w:ind w:left="108"/>
              <w:rPr>
                <w:sz w:val="21"/>
              </w:rPr>
            </w:pPr>
            <w:r/>
            <w:bookmarkStart w:id="0" w:name="_GoBack"/>
            <w:r>
              <w:rPr>
                <w:sz w:val="21"/>
              </w:rPr>
              <w:t xml:space="preserve">序号</w:t>
            </w:r>
            <w:r>
              <w:rPr>
                <w:sz w:val="21"/>
              </w:rPr>
            </w:r>
          </w:p>
        </w:tc>
        <w:tc>
          <w:tcPr>
            <w:tcBorders/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参数</w:t>
            </w:r>
            <w:r>
              <w:rPr>
                <w:sz w:val="21"/>
              </w:rPr>
            </w:r>
          </w:p>
        </w:tc>
        <w:tc>
          <w:tcPr>
            <w:tcBorders/>
            <w:tcW w:w="3378" w:type="dxa"/>
            <w:textDirection w:val="lrTb"/>
            <w:noWrap w:val="false"/>
          </w:tcPr>
          <w:p>
            <w:pPr>
              <w:pStyle w:val="654"/>
              <w:pBdr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特点</w:t>
            </w:r>
            <w:r>
              <w:rPr>
                <w:sz w:val="21"/>
              </w:rPr>
            </w:r>
          </w:p>
        </w:tc>
        <w:tc>
          <w:tcPr>
            <w:tcBorders/>
            <w:tcW w:w="2897" w:type="dxa"/>
            <w:textDirection w:val="lrTb"/>
            <w:noWrap w:val="false"/>
          </w:tcPr>
          <w:p>
            <w:pPr>
              <w:pStyle w:val="654"/>
              <w:pBdr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 xml:space="preserve">图片</w:t>
            </w:r>
            <w:r>
              <w:rPr>
                <w:sz w:val="21"/>
              </w:rPr>
            </w:r>
          </w:p>
        </w:tc>
      </w:tr>
      <w:tr>
        <w:trPr>
          <w:trHeight w:val="316"/>
        </w:trPr>
        <w:tc>
          <w:tcPr>
            <w:tcBorders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1</w:t>
            </w:r>
            <w:r>
              <w:rPr>
                <w:rFonts w:ascii="Calibri"/>
                <w:sz w:val="21"/>
              </w:rPr>
            </w:r>
          </w:p>
        </w:tc>
        <w:tc>
          <w:tcPr>
            <w:tcBorders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tabs>
                <w:tab w:val="left" w:leader="none" w:pos="2837"/>
              </w:tabs>
              <w:spacing w:before="20"/>
              <w:ind/>
              <w:rPr>
                <w:sz w:val="21"/>
              </w:rPr>
            </w:pPr>
            <w:r>
              <w:rPr>
                <w:sz w:val="21"/>
              </w:rPr>
              <w:t xml:space="preserve">1、电源：AC220V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50HZ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1kW</w:t>
            </w:r>
            <w:r>
              <w:rPr>
                <w:sz w:val="21"/>
              </w:rPr>
            </w:r>
          </w:p>
        </w:tc>
        <w:tc>
          <w:tcPr>
            <w:tcBorders/>
            <w:tcW w:w="3378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2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</w:t>
            </w:r>
            <w:r>
              <w:rPr>
                <w:sz w:val="21"/>
              </w:rPr>
              <w:t xml:space="preserve">、全不锈钢制作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 w:line="276" w:lineRule="auto"/>
              <w:ind w:right="92"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</w:t>
            </w:r>
            <w:r>
              <w:rPr>
                <w:sz w:val="21"/>
              </w:rPr>
              <w:t xml:space="preserve">、数显速度，</w:t>
            </w:r>
            <w:r>
              <w:rPr>
                <w:rFonts w:ascii="Calibri" w:eastAsia="Calibri"/>
                <w:sz w:val="21"/>
              </w:rPr>
              <w:t xml:space="preserve">0-20000 </w:t>
            </w:r>
            <w:r>
              <w:rPr>
                <w:sz w:val="21"/>
              </w:rPr>
              <w:t xml:space="preserve">之间可设定任何可视速度。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 w:before="5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</w:t>
            </w:r>
            <w:r>
              <w:rPr>
                <w:sz w:val="21"/>
              </w:rPr>
              <w:t xml:space="preserve">、速度准确、稳定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</w:t>
            </w:r>
            <w:r>
              <w:rPr>
                <w:sz w:val="21"/>
              </w:rPr>
              <w:t xml:space="preserve">、带有数显定时功能</w:t>
            </w:r>
            <w:r>
              <w:rPr>
                <w:sz w:val="21"/>
              </w:rPr>
            </w:r>
          </w:p>
        </w:tc>
        <w:tc>
          <w:tcPr>
            <w:tcBorders/>
            <w:tcW w:w="2897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9"/>
              <w:ind w:left="0"/>
              <w:rPr>
                <w:rFonts w:ascii="Times New Roman"/>
                <w:sz w:val="7"/>
              </w:rPr>
            </w:pPr>
            <w:r>
              <w:rPr>
                <w:rFonts w:ascii="Times New Roman"/>
                <w:sz w:val="7"/>
              </w:rPr>
            </w:r>
            <w:r>
              <w:rPr>
                <w:rFonts w:ascii="Times New Roman"/>
                <w:sz w:val="7"/>
              </w:rPr>
            </w:r>
          </w:p>
          <w:p>
            <w:pPr>
              <w:pStyle w:val="654"/>
              <w:pBdr/>
              <w:spacing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06245" cy="1651635"/>
                      <wp:effectExtent l="0" t="0" r="0" b="0"/>
                      <wp:docPr id="2" name="image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118033" name="image1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06525" cy="16522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34.35pt;height:130.05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2、最高转速：20000r.p.m。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3、数字 PID 闭环控制，数字显示。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4、保护功能齐全，过热、过流、过压、超速等保护。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5</w:t>
            </w:r>
            <w:r>
              <w:rPr>
                <w:spacing w:val="-9"/>
                <w:sz w:val="21"/>
              </w:rPr>
              <w:t xml:space="preserve">、低速档：</w:t>
            </w:r>
            <w:r>
              <w:rPr>
                <w:spacing w:val="-6"/>
                <w:sz w:val="21"/>
              </w:rPr>
              <w:t xml:space="preserve">4000r.p.m</w:t>
            </w:r>
            <w:r>
              <w:rPr>
                <w:spacing w:val="-3"/>
                <w:sz w:val="21"/>
              </w:rPr>
              <w:t xml:space="preserve">，高速档：</w:t>
            </w:r>
            <w:r>
              <w:rPr>
                <w:spacing w:val="-6"/>
                <w:sz w:val="21"/>
              </w:rPr>
              <w:t xml:space="preserve">12000r.p.m</w:t>
            </w:r>
            <w:r>
              <w:rPr>
                <w:spacing w:val="-3"/>
                <w:sz w:val="21"/>
              </w:rPr>
              <w:t xml:space="preserve">，调速档：0-20000r.p.m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6、转速控制精度&lt;±2%。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7、浆杯容量：1</w:t>
            </w:r>
            <w:r>
              <w:rPr>
                <w:spacing w:val="-27"/>
                <w:sz w:val="21"/>
              </w:rPr>
              <w:t xml:space="preserve"> 升</w:t>
            </w:r>
            <w:r>
              <w:rPr>
                <w:sz w:val="21"/>
              </w:rPr>
              <w:t xml:space="preserve">（不锈钢杯</w:t>
            </w:r>
            <w:r>
              <w:rPr>
                <w:spacing w:val="-104"/>
                <w:sz w:val="21"/>
              </w:rPr>
              <w:t xml:space="preserve">）</w:t>
            </w:r>
            <w:r>
              <w:rPr>
                <w:sz w:val="21"/>
              </w:rPr>
              <w:t xml:space="preserve">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619"/>
        </w:trPr>
        <w:tc>
          <w:tcPr>
            <w:tcBorders>
              <w:top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/>
              <w:ind/>
              <w:rPr>
                <w:sz w:val="21"/>
              </w:rPr>
            </w:pPr>
            <w:r>
              <w:rPr>
                <w:sz w:val="21"/>
              </w:rPr>
              <w:t xml:space="preserve">8、定时范围：0-999 分钟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872"/>
        </w:trPr>
        <w:tc>
          <w:tcPr>
            <w:tcBorders/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2</w:t>
            </w:r>
            <w:r>
              <w:rPr>
                <w:rFonts w:ascii="Calibri"/>
                <w:sz w:val="21"/>
              </w:rPr>
            </w:r>
          </w:p>
        </w:tc>
        <w:tc>
          <w:tcPr>
            <w:tcBorders/>
            <w:tcW w:w="6951" w:type="dxa"/>
            <w:textDirection w:val="lrTb"/>
            <w:noWrap w:val="false"/>
          </w:tcPr>
          <w:p>
            <w:pPr>
              <w:pStyle w:val="654"/>
              <w:pBdr/>
              <w:tabs>
                <w:tab w:val="left" w:leader="none" w:pos="2837"/>
              </w:tabs>
              <w:spacing w:before="22"/>
              <w:ind/>
              <w:rPr>
                <w:sz w:val="21"/>
              </w:rPr>
            </w:pPr>
            <w:r>
              <w:rPr>
                <w:sz w:val="21"/>
              </w:rPr>
              <w:t xml:space="preserve">1、电源：AC220V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50HZ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1kW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/>
              <w:rPr>
                <w:sz w:val="21"/>
              </w:rPr>
            </w:pPr>
            <w:r>
              <w:rPr>
                <w:sz w:val="21"/>
              </w:rPr>
              <w:t xml:space="preserve">2、最高转速：20000r.p.m。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/>
              <w:rPr>
                <w:sz w:val="21"/>
              </w:rPr>
            </w:pPr>
            <w:r>
              <w:rPr>
                <w:sz w:val="21"/>
              </w:rPr>
              <w:t xml:space="preserve">3、7 档转速按键选择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/>
              <w:rPr>
                <w:sz w:val="21"/>
              </w:rPr>
            </w:pPr>
            <w:r>
              <w:rPr>
                <w:sz w:val="21"/>
              </w:rPr>
              <w:t xml:space="preserve">4、浆杯容量：1</w:t>
            </w:r>
            <w:r>
              <w:rPr>
                <w:spacing w:val="-27"/>
                <w:sz w:val="21"/>
              </w:rPr>
              <w:t xml:space="preserve"> 升</w:t>
            </w:r>
            <w:r>
              <w:rPr>
                <w:sz w:val="21"/>
              </w:rPr>
              <w:t xml:space="preserve">（不锈钢杯</w:t>
            </w:r>
            <w:r>
              <w:rPr>
                <w:spacing w:val="-104"/>
                <w:sz w:val="21"/>
              </w:rPr>
              <w:t xml:space="preserve">）</w:t>
            </w:r>
            <w:r>
              <w:rPr>
                <w:sz w:val="21"/>
              </w:rPr>
              <w:t xml:space="preserve">。</w:t>
            </w:r>
            <w:r>
              <w:rPr>
                <w:sz w:val="21"/>
              </w:rPr>
            </w:r>
          </w:p>
        </w:tc>
        <w:tc>
          <w:tcPr>
            <w:tcBorders/>
            <w:tcW w:w="3378" w:type="dxa"/>
            <w:textDirection w:val="lrTb"/>
            <w:noWrap w:val="false"/>
          </w:tcPr>
          <w:p>
            <w:pPr>
              <w:pStyle w:val="654"/>
              <w:pBdr/>
              <w:spacing w:before="2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</w:t>
            </w:r>
            <w:r>
              <w:rPr>
                <w:sz w:val="21"/>
              </w:rPr>
              <w:t xml:space="preserve">、塑料底座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</w:t>
            </w:r>
            <w:r>
              <w:rPr>
                <w:sz w:val="21"/>
              </w:rPr>
              <w:t xml:space="preserve">、无数字显示功能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</w:t>
            </w:r>
            <w:r>
              <w:rPr>
                <w:sz w:val="21"/>
              </w:rPr>
              <w:t xml:space="preserve">、无定时功能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 w:line="278" w:lineRule="auto"/>
              <w:ind w:right="94"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</w:t>
            </w:r>
            <w:r>
              <w:rPr>
                <w:sz w:val="21"/>
              </w:rPr>
              <w:t xml:space="preserve">、只有 </w:t>
            </w:r>
            <w:r>
              <w:rPr>
                <w:rFonts w:ascii="Calibri" w:eastAsia="Calibri"/>
                <w:sz w:val="21"/>
              </w:rPr>
              <w:t xml:space="preserve">7 </w:t>
            </w:r>
            <w:r>
              <w:rPr>
                <w:sz w:val="21"/>
              </w:rPr>
              <w:t xml:space="preserve">个固定速度（速度不可视）</w:t>
            </w:r>
            <w:r>
              <w:rPr>
                <w:sz w:val="21"/>
              </w:rPr>
            </w:r>
          </w:p>
        </w:tc>
        <w:tc>
          <w:tcPr>
            <w:tcBorders/>
            <w:tcW w:w="2897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7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5980" cy="1143000"/>
                      <wp:effectExtent l="0" t="0" r="0" b="0"/>
                      <wp:docPr id="3" name="image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2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6515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67.40pt;height:90.00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06"/>
        </w:trPr>
        <w:tc>
          <w:tcPr>
            <w:tcBorders/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27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3</w:t>
            </w:r>
            <w:r>
              <w:rPr>
                <w:rFonts w:ascii="Calibri"/>
                <w:sz w:val="21"/>
              </w:rPr>
            </w:r>
          </w:p>
        </w:tc>
        <w:tc>
          <w:tcPr>
            <w:tcBorders/>
            <w:tcW w:w="6951" w:type="dxa"/>
            <w:textDirection w:val="lrTb"/>
            <w:noWrap w:val="false"/>
          </w:tcPr>
          <w:p>
            <w:pPr>
              <w:pStyle w:val="654"/>
              <w:pBdr/>
              <w:tabs>
                <w:tab w:val="left" w:leader="none" w:pos="2837"/>
              </w:tabs>
              <w:spacing w:before="21"/>
              <w:ind/>
              <w:rPr>
                <w:sz w:val="21"/>
              </w:rPr>
            </w:pPr>
            <w:r>
              <w:rPr>
                <w:sz w:val="21"/>
              </w:rPr>
              <w:t xml:space="preserve">1、电源：AC220V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50HZ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1kW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/>
              <w:rPr>
                <w:sz w:val="21"/>
              </w:rPr>
            </w:pPr>
            <w:r>
              <w:rPr>
                <w:sz w:val="21"/>
              </w:rPr>
              <w:t xml:space="preserve">2、最高转速：20000r.p.m。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/>
              <w:rPr>
                <w:sz w:val="21"/>
              </w:rPr>
            </w:pPr>
            <w:r>
              <w:rPr>
                <w:sz w:val="21"/>
              </w:rPr>
              <w:t xml:space="preserve">3、无级调速 0-20000rpm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/>
              <w:rPr>
                <w:sz w:val="21"/>
              </w:rPr>
            </w:pPr>
            <w:r>
              <w:rPr>
                <w:sz w:val="21"/>
              </w:rPr>
              <w:t xml:space="preserve">4、浆杯容量：1</w:t>
            </w:r>
            <w:r>
              <w:rPr>
                <w:spacing w:val="-27"/>
                <w:sz w:val="21"/>
              </w:rPr>
              <w:t xml:space="preserve"> 升</w:t>
            </w:r>
            <w:r>
              <w:rPr>
                <w:sz w:val="21"/>
              </w:rPr>
              <w:t xml:space="preserve">（不锈钢杯</w:t>
            </w:r>
            <w:r>
              <w:rPr>
                <w:spacing w:val="-104"/>
                <w:sz w:val="21"/>
              </w:rPr>
              <w:t xml:space="preserve">）</w:t>
            </w:r>
            <w:r>
              <w:rPr>
                <w:sz w:val="21"/>
              </w:rPr>
              <w:t xml:space="preserve">。</w:t>
            </w:r>
            <w:r>
              <w:rPr>
                <w:sz w:val="21"/>
              </w:rPr>
            </w:r>
          </w:p>
        </w:tc>
        <w:tc>
          <w:tcPr>
            <w:tcBorders/>
            <w:tcW w:w="3378" w:type="dxa"/>
            <w:textDirection w:val="lrTb"/>
            <w:noWrap w:val="false"/>
          </w:tcPr>
          <w:p>
            <w:pPr>
              <w:pStyle w:val="654"/>
              <w:pBdr/>
              <w:spacing w:before="2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</w:t>
            </w:r>
            <w:r>
              <w:rPr>
                <w:sz w:val="21"/>
              </w:rPr>
              <w:t xml:space="preserve">、塑料底座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</w:t>
            </w:r>
            <w:r>
              <w:rPr>
                <w:sz w:val="21"/>
              </w:rPr>
              <w:t xml:space="preserve">、无数字显示功能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</w:t>
            </w:r>
            <w:r>
              <w:rPr>
                <w:sz w:val="21"/>
              </w:rPr>
              <w:t xml:space="preserve">、无定时功能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 w:line="278" w:lineRule="auto"/>
              <w:ind w:right="92"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</w:t>
            </w:r>
            <w:r>
              <w:rPr>
                <w:sz w:val="21"/>
              </w:rPr>
              <w:t xml:space="preserve">、可以无极调速 </w:t>
            </w:r>
            <w:r>
              <w:rPr>
                <w:rFonts w:ascii="Calibri" w:eastAsia="Calibri"/>
                <w:sz w:val="21"/>
              </w:rPr>
              <w:t xml:space="preserve">0-20000rpm</w:t>
            </w:r>
            <w:r>
              <w:rPr>
                <w:sz w:val="21"/>
              </w:rPr>
              <w:t xml:space="preserve">（速度不可视）</w:t>
            </w:r>
            <w:r>
              <w:rPr>
                <w:sz w:val="21"/>
              </w:rPr>
            </w:r>
          </w:p>
        </w:tc>
        <w:tc>
          <w:tcPr>
            <w:tcBorders/>
            <w:tcW w:w="2897" w:type="dxa"/>
            <w:textDirection w:val="lrTb"/>
            <w:noWrap w:val="false"/>
          </w:tcPr>
          <w:p>
            <w:pPr>
              <w:pStyle w:val="654"/>
              <w:pBdr/>
              <w:spacing w:before="5"/>
              <w:ind w:left="0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</w:r>
            <w:r>
              <w:rPr>
                <w:rFonts w:ascii="Times New Roman"/>
                <w:sz w:val="6"/>
              </w:rPr>
            </w:r>
          </w:p>
          <w:p>
            <w:pPr>
              <w:pStyle w:val="654"/>
              <w:pBdr/>
              <w:spacing w:before="0"/>
              <w:ind w:left="7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3290" cy="1723390"/>
                      <wp:effectExtent l="0" t="0" r="0" b="0"/>
                      <wp:docPr id="4" name="image3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3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3412" cy="17236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72.70pt;height:135.70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Bdr/>
        <w:spacing w:after="0"/>
        <w:ind/>
        <w:rPr>
          <w:rFonts w:ascii="Times New Roman"/>
          <w:sz w:val="20"/>
        </w:rPr>
        <w:sectPr>
          <w:headerReference w:type="default" r:id="rId8"/>
          <w:footnotePr/>
          <w:endnotePr/>
          <w:type w:val="continuous"/>
          <w:pgSz w:h="11910" w:orient="portrait" w:w="16840"/>
          <w:pgMar w:top="1340" w:right="1920" w:bottom="280" w:left="520" w:header="917" w:footer="720" w:gutter="0"/>
          <w:cols w:num="1" w:sep="0" w:space="1701" w:equalWidth="1"/>
        </w:sect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51"/>
        <w:pBdr/>
        <w:spacing w:before="5"/>
        <w:ind/>
        <w:rPr>
          <w:rFonts w:ascii="Times New Roman"/>
          <w:sz w:val="26"/>
        </w:rPr>
      </w:pPr>
      <w:r>
        <w:rPr>
          <w:rFonts w:ascii="Times New Roman"/>
          <w:sz w:val="26"/>
        </w:rPr>
      </w:r>
      <w:r>
        <w:rPr>
          <w:rFonts w:ascii="Times New Roman"/>
          <w:sz w:val="26"/>
        </w:rPr>
      </w:r>
    </w:p>
    <w:tbl>
      <w:tblPr>
        <w:tblStyle w:val="65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6"/>
        <w:gridCol w:w="6951"/>
        <w:gridCol w:w="3378"/>
        <w:gridCol w:w="2897"/>
      </w:tblGrid>
      <w:tr>
        <w:trPr>
          <w:trHeight w:val="317"/>
        </w:trPr>
        <w:tc>
          <w:tcPr>
            <w:tcBorders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4</w:t>
            </w:r>
            <w:r>
              <w:rPr>
                <w:rFonts w:ascii="Calibri"/>
                <w:sz w:val="21"/>
              </w:rPr>
            </w:r>
          </w:p>
        </w:tc>
        <w:tc>
          <w:tcPr>
            <w:tcBorders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tabs>
                <w:tab w:val="left" w:leader="none" w:pos="2837"/>
              </w:tabs>
              <w:spacing w:before="21"/>
              <w:ind/>
              <w:rPr>
                <w:sz w:val="21"/>
              </w:rPr>
            </w:pPr>
            <w:r>
              <w:rPr>
                <w:sz w:val="21"/>
              </w:rPr>
              <w:t xml:space="preserve">1、电源：AC220V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50HZ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1kW</w:t>
            </w:r>
            <w:r>
              <w:rPr>
                <w:sz w:val="21"/>
              </w:rPr>
            </w:r>
          </w:p>
        </w:tc>
        <w:tc>
          <w:tcPr>
            <w:tcBorders/>
            <w:tcW w:w="3378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2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</w:t>
            </w:r>
            <w:r>
              <w:rPr>
                <w:sz w:val="21"/>
              </w:rPr>
              <w:t xml:space="preserve">、塑料底座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</w:t>
            </w:r>
            <w:r>
              <w:rPr>
                <w:sz w:val="21"/>
              </w:rPr>
              <w:t xml:space="preserve">、无数字显示功能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</w:t>
            </w:r>
            <w:r>
              <w:rPr>
                <w:sz w:val="21"/>
              </w:rPr>
              <w:t xml:space="preserve">、无定时功能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 w:line="278" w:lineRule="auto"/>
              <w:ind w:right="94"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</w:t>
            </w:r>
            <w:r>
              <w:rPr>
                <w:sz w:val="21"/>
              </w:rPr>
              <w:t xml:space="preserve">、可以无极调速 </w:t>
            </w:r>
            <w:r>
              <w:rPr>
                <w:rFonts w:ascii="Calibri" w:eastAsia="Calibri"/>
                <w:sz w:val="21"/>
              </w:rPr>
              <w:t xml:space="preserve">1500-20000</w:t>
            </w:r>
            <w:r>
              <w:rPr>
                <w:sz w:val="21"/>
              </w:rPr>
              <w:t xml:space="preserve">（速度不可视）</w:t>
            </w:r>
            <w:r>
              <w:rPr>
                <w:sz w:val="21"/>
              </w:rPr>
            </w:r>
          </w:p>
        </w:tc>
        <w:tc>
          <w:tcPr>
            <w:tcBorders/>
            <w:tcW w:w="2897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5"/>
              <w:ind w:left="0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</w:r>
            <w:r>
              <w:rPr>
                <w:rFonts w:ascii="Times New Roman"/>
                <w:sz w:val="6"/>
              </w:rPr>
            </w:r>
          </w:p>
          <w:p>
            <w:pPr>
              <w:pStyle w:val="654"/>
              <w:pBdr/>
              <w:spacing w:before="0"/>
              <w:ind w:left="7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28675" cy="1657985"/>
                      <wp:effectExtent l="0" t="0" r="0" b="0"/>
                      <wp:docPr id="5" name="image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4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29056" cy="16581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65.25pt;height:130.55pt;mso-wrap-distance-left:0.00pt;mso-wrap-distance-top:0.00pt;mso-wrap-distance-right:0.00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2、最高转速：20000r.p.m。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3、无极调速 1500-20000rpm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867"/>
        </w:trPr>
        <w:tc>
          <w:tcPr>
            <w:tcBorders>
              <w:top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/>
              <w:ind/>
              <w:rPr>
                <w:sz w:val="21"/>
              </w:rPr>
            </w:pPr>
            <w:r>
              <w:rPr>
                <w:sz w:val="21"/>
              </w:rPr>
              <w:t xml:space="preserve">4、浆杯容量：2</w:t>
            </w:r>
            <w:r>
              <w:rPr>
                <w:spacing w:val="-27"/>
                <w:sz w:val="21"/>
              </w:rPr>
              <w:t xml:space="preserve"> 升</w:t>
            </w:r>
            <w:r>
              <w:rPr>
                <w:sz w:val="21"/>
              </w:rPr>
              <w:t xml:space="preserve">（透明胶杯</w:t>
            </w:r>
            <w:r>
              <w:rPr>
                <w:spacing w:val="-104"/>
                <w:sz w:val="21"/>
              </w:rPr>
              <w:t xml:space="preserve">）</w:t>
            </w:r>
            <w:r>
              <w:rPr>
                <w:sz w:val="21"/>
              </w:rPr>
              <w:t xml:space="preserve">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6"/>
        </w:trPr>
        <w:tc>
          <w:tcPr>
            <w:tcBorders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5</w:t>
            </w:r>
            <w:r>
              <w:rPr>
                <w:rFonts w:ascii="Calibri"/>
                <w:sz w:val="21"/>
              </w:rPr>
            </w:r>
          </w:p>
        </w:tc>
        <w:tc>
          <w:tcPr>
            <w:tcBorders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tabs>
                <w:tab w:val="left" w:leader="none" w:pos="2837"/>
              </w:tabs>
              <w:spacing w:before="20"/>
              <w:ind/>
              <w:rPr>
                <w:sz w:val="21"/>
              </w:rPr>
            </w:pPr>
            <w:r>
              <w:rPr>
                <w:sz w:val="21"/>
              </w:rPr>
              <w:t xml:space="preserve">1、电源：AC220V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50HZ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1kW</w:t>
            </w:r>
            <w:r>
              <w:rPr>
                <w:sz w:val="21"/>
              </w:rPr>
            </w:r>
          </w:p>
        </w:tc>
        <w:tc>
          <w:tcPr>
            <w:tcBorders/>
            <w:tcW w:w="3378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23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</w:t>
            </w:r>
            <w:r>
              <w:rPr>
                <w:sz w:val="21"/>
              </w:rPr>
              <w:t xml:space="preserve">、塑料底座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</w:t>
            </w:r>
            <w:r>
              <w:rPr>
                <w:sz w:val="21"/>
              </w:rPr>
              <w:t xml:space="preserve">、无数字显示功能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</w:t>
            </w:r>
            <w:r>
              <w:rPr>
                <w:sz w:val="21"/>
              </w:rPr>
              <w:t xml:space="preserve">、无定时功能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 w:line="276" w:lineRule="auto"/>
              <w:ind w:right="25"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</w:t>
            </w:r>
            <w:r>
              <w:rPr>
                <w:sz w:val="21"/>
              </w:rPr>
              <w:t xml:space="preserve">、可以无极调速 </w:t>
            </w:r>
            <w:r>
              <w:rPr>
                <w:rFonts w:ascii="Calibri" w:eastAsia="Calibri"/>
                <w:sz w:val="21"/>
              </w:rPr>
              <w:t xml:space="preserve">0-20000</w:t>
            </w:r>
            <w:r>
              <w:rPr>
                <w:sz w:val="21"/>
              </w:rPr>
              <w:t xml:space="preserve">（速度不可视）</w:t>
            </w:r>
            <w:r>
              <w:rPr>
                <w:sz w:val="21"/>
              </w:rPr>
            </w:r>
          </w:p>
        </w:tc>
        <w:tc>
          <w:tcPr>
            <w:tcBorders/>
            <w:tcW w:w="2897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5"/>
              <w:ind w:left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</w:r>
            <w:r>
              <w:rPr>
                <w:rFonts w:ascii="Times New Roman"/>
                <w:sz w:val="8"/>
              </w:rPr>
            </w:r>
          </w:p>
          <w:p>
            <w:pPr>
              <w:pStyle w:val="654"/>
              <w:pBdr/>
              <w:spacing w:before="0"/>
              <w:ind w:left="10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2300" cy="1495425"/>
                      <wp:effectExtent l="0" t="0" r="0" b="0"/>
                      <wp:docPr id="6" name="image5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5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2536" cy="1495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49.00pt;height:117.75pt;mso-wrap-distance-left:0.00pt;mso-wrap-distance-top:0.00pt;mso-wrap-distance-right:0.00pt;mso-wrap-distance-bottom:0.00pt;z-index:1;" stroked="false"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2、最高转速：20000r.p.m。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3、无极调速 0-20000rpm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555"/>
        </w:trPr>
        <w:tc>
          <w:tcPr>
            <w:tcBorders>
              <w:top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/>
              <w:ind/>
              <w:rPr>
                <w:sz w:val="21"/>
              </w:rPr>
            </w:pPr>
            <w:r>
              <w:rPr>
                <w:sz w:val="21"/>
              </w:rPr>
              <w:t xml:space="preserve">4、浆杯容量：2</w:t>
            </w:r>
            <w:r>
              <w:rPr>
                <w:spacing w:val="-27"/>
                <w:sz w:val="21"/>
              </w:rPr>
              <w:t xml:space="preserve"> 升</w:t>
            </w:r>
            <w:r>
              <w:rPr>
                <w:sz w:val="21"/>
              </w:rPr>
              <w:t xml:space="preserve">（不锈钢杯</w:t>
            </w:r>
            <w:r>
              <w:rPr>
                <w:spacing w:val="-104"/>
                <w:sz w:val="21"/>
              </w:rPr>
              <w:t xml:space="preserve">）</w:t>
            </w:r>
            <w:r>
              <w:rPr>
                <w:sz w:val="21"/>
              </w:rPr>
              <w:t xml:space="preserve">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16"/>
        </w:trPr>
        <w:tc>
          <w:tcPr>
            <w:tcBorders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6</w:t>
            </w:r>
            <w:r>
              <w:rPr>
                <w:rFonts w:ascii="Calibri"/>
                <w:sz w:val="21"/>
              </w:rPr>
            </w:r>
          </w:p>
        </w:tc>
        <w:tc>
          <w:tcPr>
            <w:tcBorders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tabs>
                <w:tab w:val="left" w:leader="none" w:pos="2837"/>
              </w:tabs>
              <w:spacing w:before="20"/>
              <w:ind/>
              <w:rPr>
                <w:sz w:val="21"/>
              </w:rPr>
            </w:pPr>
            <w:r>
              <w:rPr>
                <w:sz w:val="21"/>
              </w:rPr>
              <w:t xml:space="preserve">1、电源：AC220V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50HZ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1kW</w:t>
            </w:r>
            <w:r>
              <w:rPr>
                <w:sz w:val="21"/>
              </w:rPr>
            </w:r>
          </w:p>
        </w:tc>
        <w:tc>
          <w:tcPr>
            <w:tcBorders/>
            <w:tcW w:w="3378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2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</w:t>
            </w:r>
            <w:r>
              <w:rPr>
                <w:sz w:val="21"/>
              </w:rPr>
              <w:t xml:space="preserve">、塑料底座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</w:t>
            </w:r>
            <w:r>
              <w:rPr>
                <w:sz w:val="21"/>
              </w:rPr>
              <w:t xml:space="preserve">、无数字显示功能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</w:t>
            </w:r>
            <w:r>
              <w:rPr>
                <w:sz w:val="21"/>
              </w:rPr>
              <w:t xml:space="preserve">、无定时功能</w:t>
            </w:r>
            <w:r>
              <w:rPr>
                <w:sz w:val="21"/>
              </w:rPr>
            </w:r>
          </w:p>
          <w:p>
            <w:pPr>
              <w:pStyle w:val="654"/>
              <w:pBdr/>
              <w:spacing/>
              <w:ind w:right="-15"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</w:t>
            </w:r>
            <w:r>
              <w:rPr>
                <w:spacing w:val="-40"/>
                <w:sz w:val="21"/>
              </w:rPr>
              <w:t xml:space="preserve">、只有 </w:t>
            </w:r>
            <w:r>
              <w:rPr>
                <w:rFonts w:ascii="Calibri" w:eastAsia="Calibri"/>
                <w:sz w:val="21"/>
              </w:rPr>
              <w:t xml:space="preserve">3</w:t>
            </w:r>
            <w:r>
              <w:rPr>
                <w:rFonts w:ascii="Calibri" w:eastAsia="Calibri"/>
                <w:spacing w:val="-2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 xml:space="preserve">个固定速度</w:t>
            </w:r>
            <w:r>
              <w:rPr>
                <w:sz w:val="21"/>
              </w:rPr>
              <w:t xml:space="preserve">（速度不可视）</w:t>
            </w:r>
            <w:r>
              <w:rPr>
                <w:sz w:val="21"/>
              </w:rPr>
            </w:r>
          </w:p>
        </w:tc>
        <w:tc>
          <w:tcPr>
            <w:tcBorders/>
            <w:tcW w:w="2897" w:type="dxa"/>
            <w:vMerge w:val="restart"/>
            <w:textDirection w:val="lrTb"/>
            <w:noWrap w:val="false"/>
          </w:tcPr>
          <w:p>
            <w:pPr>
              <w:pStyle w:val="654"/>
              <w:pBdr/>
              <w:spacing w:before="8"/>
              <w:ind w:left="0"/>
              <w:rPr>
                <w:rFonts w:ascii="Times New Roman"/>
                <w:sz w:val="4"/>
              </w:rPr>
            </w:pPr>
            <w:r>
              <w:rPr>
                <w:rFonts w:ascii="Times New Roman"/>
                <w:sz w:val="4"/>
              </w:rPr>
            </w:r>
            <w:r>
              <w:rPr>
                <w:rFonts w:ascii="Times New Roman"/>
                <w:sz w:val="4"/>
              </w:rPr>
            </w:r>
          </w:p>
          <w:p>
            <w:pPr>
              <w:pStyle w:val="654"/>
              <w:pBdr/>
              <w:spacing w:before="0"/>
              <w:ind w:left="9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9445" cy="1501140"/>
                      <wp:effectExtent l="0" t="0" r="0" b="0"/>
                      <wp:docPr id="7" name="image6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mage6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9844" cy="15015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50.35pt;height:118.20pt;mso-wrap-distance-left:0.00pt;mso-wrap-distance-top:0.00pt;mso-wrap-distance-right:0.00pt;mso-wrap-distance-bottom:0.00pt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2、最高转速：20000r.p.m。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0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 w:line="266" w:lineRule="exact"/>
              <w:ind/>
              <w:rPr>
                <w:sz w:val="21"/>
              </w:rPr>
            </w:pPr>
            <w:r>
              <w:rPr>
                <w:sz w:val="21"/>
              </w:rPr>
              <w:t xml:space="preserve">3、3 档转速按键选择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555"/>
        </w:trPr>
        <w:tc>
          <w:tcPr>
            <w:tcBorders>
              <w:top w:val="non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654"/>
              <w:pBdr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51" w:type="dxa"/>
            <w:textDirection w:val="lrTb"/>
            <w:noWrap w:val="false"/>
          </w:tcPr>
          <w:p>
            <w:pPr>
              <w:pStyle w:val="654"/>
              <w:pBdr/>
              <w:spacing w:before="16"/>
              <w:ind/>
              <w:rPr>
                <w:sz w:val="21"/>
              </w:rPr>
            </w:pPr>
            <w:r>
              <w:rPr>
                <w:sz w:val="21"/>
              </w:rPr>
              <w:t xml:space="preserve">4、浆杯容量：1</w:t>
            </w:r>
            <w:r>
              <w:rPr>
                <w:spacing w:val="-27"/>
                <w:sz w:val="21"/>
              </w:rPr>
              <w:t xml:space="preserve"> 升</w:t>
            </w:r>
            <w:r>
              <w:rPr>
                <w:sz w:val="21"/>
              </w:rPr>
              <w:t xml:space="preserve">（不锈钢杯</w:t>
            </w:r>
            <w:r>
              <w:rPr>
                <w:spacing w:val="-104"/>
                <w:sz w:val="21"/>
              </w:rPr>
              <w:t xml:space="preserve">）</w:t>
            </w:r>
            <w:r>
              <w:rPr>
                <w:sz w:val="21"/>
              </w:rPr>
              <w:t xml:space="preserve">。</w:t>
            </w:r>
            <w:r>
              <w:rPr>
                <w:sz w:val="21"/>
              </w:rPr>
            </w:r>
          </w:p>
        </w:tc>
        <w:tc>
          <w:tcPr>
            <w:tcBorders>
              <w:top w:val="none" w:color="000000" w:sz="4" w:space="0"/>
            </w:tcBorders>
            <w:tcW w:w="33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Bdr/>
        <w:spacing/>
        <w:ind/>
        <w:rPr/>
      </w:pPr>
      <w:r/>
      <w:bookmarkEnd w:id="0"/>
      <w:r/>
    </w:p>
    <w:sectPr>
      <w:footnotePr/>
      <w:endnotePr/>
      <w:type w:val="nextPage"/>
      <w:pgSz w:h="11910" w:orient="portrait" w:w="16840"/>
      <w:pgMar w:top="1340" w:right="1920" w:bottom="280" w:left="520" w:header="917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宋体">
    <w:panose1 w:val="02010600030101010101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1"/>
      <w:pBdr/>
      <w:spacing w:line="14" w:lineRule="auto"/>
      <w:ind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325440" behindDoc="1" locked="0" layoutInCell="1" allowOverlap="1">
              <wp:simplePos x="0" y="0"/>
              <wp:positionH relativeFrom="page">
                <wp:posOffset>4216400</wp:posOffset>
              </wp:positionH>
              <wp:positionV relativeFrom="page">
                <wp:posOffset>569595</wp:posOffset>
              </wp:positionV>
              <wp:extent cx="2259965" cy="3041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5996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51"/>
                            <w:pBdr/>
                            <w:spacing w:line="479" w:lineRule="exact"/>
                            <w:ind w:left="20"/>
                            <w:rPr/>
                          </w:pPr>
                          <w:r>
                            <w:t xml:space="preserve">吴茵混调器对照表</w:t>
                          </w:r>
                          <w:r/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325440;o:allowoverlap:true;o:allowincell:true;mso-position-horizontal-relative:page;margin-left:332.00pt;mso-position-horizontal:absolute;mso-position-vertical-relative:page;margin-top:44.85pt;mso-position-vertical:absolute;width:177.95pt;height:23.9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651"/>
                      <w:pBdr/>
                      <w:spacing w:line="479" w:lineRule="exact"/>
                      <w:ind w:left="20"/>
                      <w:rPr/>
                    </w:pPr>
                    <w:r>
                      <w:t xml:space="preserve">吴茵混调器对照表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4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4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4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4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4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4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4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4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4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8"/>
    <w:next w:val="64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9"/>
    <w:link w:val="42"/>
    <w:uiPriority w:val="99"/>
    <w:pPr>
      <w:pBdr/>
      <w:spacing/>
      <w:ind/>
    </w:pPr>
  </w:style>
  <w:style w:type="paragraph" w:styleId="44">
    <w:name w:val="Footer"/>
    <w:basedOn w:val="64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9"/>
    <w:link w:val="44"/>
    <w:uiPriority w:val="99"/>
    <w:pPr>
      <w:pBdr/>
      <w:spacing/>
      <w:ind/>
    </w:pPr>
  </w:style>
  <w:style w:type="paragraph" w:styleId="46">
    <w:name w:val="Caption"/>
    <w:basedOn w:val="648"/>
    <w:next w:val="64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5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8"/>
    <w:next w:val="64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8"/>
    <w:next w:val="64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8"/>
    <w:next w:val="64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8"/>
    <w:next w:val="64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8"/>
    <w:next w:val="64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8"/>
    <w:next w:val="64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8"/>
    <w:next w:val="64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8"/>
    <w:next w:val="64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8"/>
    <w:next w:val="648"/>
    <w:uiPriority w:val="99"/>
    <w:unhideWhenUsed/>
    <w:pPr>
      <w:pBdr/>
      <w:spacing w:after="0" w:afterAutospacing="0"/>
      <w:ind/>
    </w:pPr>
  </w:style>
  <w:style w:type="paragraph" w:styleId="648" w:default="1">
    <w:name w:val="Normal"/>
    <w:uiPriority w:val="1"/>
    <w:qFormat/>
    <w:pPr>
      <w:widowControl w:val="false"/>
      <w:pBdr/>
      <w:spacing w:after="0" w:before="0" w:line="240" w:lineRule="auto"/>
      <w:ind w:right="0" w:lef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styleId="649" w:default="1">
    <w:name w:val="Default Paragraph Font"/>
    <w:uiPriority w:val="1"/>
    <w:semiHidden/>
    <w:unhideWhenUsed/>
    <w:pPr>
      <w:pBdr/>
      <w:spacing/>
      <w:ind/>
    </w:pPr>
  </w:style>
  <w:style w:type="table" w:styleId="650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1">
    <w:name w:val="Body Text"/>
    <w:basedOn w:val="648"/>
    <w:uiPriority w:val="1"/>
    <w:qFormat/>
    <w:pPr>
      <w:pBdr/>
      <w:spacing/>
      <w:ind/>
    </w:pPr>
    <w:rPr>
      <w:rFonts w:ascii="宋体" w:hAnsi="宋体" w:eastAsia="宋体" w:cs="宋体"/>
      <w:sz w:val="44"/>
      <w:szCs w:val="44"/>
      <w:lang w:val="zh-CN" w:eastAsia="zh-CN" w:bidi="zh-CN"/>
    </w:rPr>
  </w:style>
  <w:style w:type="table" w:styleId="652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3">
    <w:name w:val="List Paragraph"/>
    <w:basedOn w:val="648"/>
    <w:uiPriority w:val="1"/>
    <w:qFormat/>
    <w:pPr>
      <w:pBdr/>
      <w:spacing/>
      <w:ind/>
    </w:pPr>
    <w:rPr>
      <w:lang w:val="zh-CN" w:eastAsia="zh-CN" w:bidi="zh-CN"/>
    </w:rPr>
  </w:style>
  <w:style w:type="paragraph" w:styleId="654" w:customStyle="1">
    <w:name w:val="Table Paragraph"/>
    <w:basedOn w:val="648"/>
    <w:uiPriority w:val="1"/>
    <w:qFormat/>
    <w:pPr>
      <w:pBdr/>
      <w:spacing w:before="43"/>
      <w:ind w:left="528"/>
    </w:pPr>
    <w:rPr>
      <w:rFonts w:ascii="宋体" w:hAnsi="宋体" w:eastAsia="宋体" w:cs="宋体"/>
      <w:lang w:val="zh-CN" w:eastAsia="zh-CN" w:bidi="zh-CN"/>
    </w:rPr>
  </w:style>
  <w:style w:type="numbering" w:styleId="190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1</cp:revision>
  <dcterms:created xsi:type="dcterms:W3CDTF">2020-07-15T09:43:00Z</dcterms:created>
  <dcterms:modified xsi:type="dcterms:W3CDTF">2024-12-24T06:54:16Z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2020-07-15T00:00:00Z</vt:filetime>
  </property>
  <property fmtid="{D5CDD505-2E9C-101B-9397-08002B2CF9AE}" pid="5" name="KSOProductBuildVer">
    <vt:lpwstr>2052-11.1.0.9828</vt:lpwstr>
  </property>
</Properties>
</file>